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8579031" w14:textId="0A76C724" w:rsidR="00754729" w:rsidRPr="00BE2172" w:rsidRDefault="00DC5D93" w:rsidP="00EA6992">
      <w:pPr>
        <w:pStyle w:val="Heading2"/>
        <w:jc w:val="center"/>
        <w:rPr>
          <w:rFonts w:ascii="Arial" w:hAnsi="Arial" w:cs="Arial"/>
        </w:rPr>
      </w:pPr>
      <w:r>
        <w:rPr>
          <w:rFonts w:ascii="Arial" w:hAnsi="Arial" w:cs="Arial"/>
        </w:rPr>
        <w:t>LANGTON MEDICAL GROUP</w:t>
      </w:r>
      <w:r w:rsidR="00EA6992"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14DC4E51"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DC5D93" w:rsidRPr="00DC5D93">
        <w:rPr>
          <w:rFonts w:ascii="Arial" w:eastAsia="Times New Roman" w:hAnsi="Arial" w:cs="Arial"/>
          <w:color w:val="333333"/>
          <w:sz w:val="24"/>
          <w:szCs w:val="24"/>
          <w:bdr w:val="none" w:sz="0" w:space="0" w:color="auto" w:frame="1"/>
          <w:shd w:val="clear" w:color="auto" w:fill="FFFFFF"/>
          <w:lang w:eastAsia="en-GB"/>
        </w:rPr>
        <w:t>The Langton Medical Group</w:t>
      </w:r>
      <w:r w:rsidRPr="00DC5D93">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2009BA18"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lastRenderedPageBreak/>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5DBE9B8F" w:rsidR="00E37206" w:rsidRPr="001A20B9" w:rsidRDefault="00DC5D93"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The Langton Medical Group</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2A570D41"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hyperlink r:id="rId11" w:history="1">
        <w:r w:rsidR="00DC5D93" w:rsidRPr="00623D94">
          <w:rPr>
            <w:rStyle w:val="Hyperlink"/>
            <w:rFonts w:ascii="Arial" w:hAnsi="Arial" w:cs="Arial"/>
            <w:sz w:val="24"/>
            <w:szCs w:val="24"/>
          </w:rPr>
          <w:t>langton.medical@nhs.net</w:t>
        </w:r>
      </w:hyperlink>
      <w:r w:rsidR="00DC5D93">
        <w:rPr>
          <w:rFonts w:ascii="Arial" w:hAnsi="Arial" w:cs="Arial"/>
          <w:sz w:val="24"/>
          <w:szCs w:val="24"/>
        </w:rPr>
        <w:t xml:space="preserve"> </w:t>
      </w:r>
    </w:p>
    <w:p w14:paraId="08BDB0C1" w14:textId="77777777" w:rsidR="00BF0067" w:rsidRPr="001A20B9" w:rsidRDefault="00BF0067" w:rsidP="00B9097C">
      <w:pPr>
        <w:spacing w:after="0" w:line="240" w:lineRule="auto"/>
        <w:rPr>
          <w:rFonts w:ascii="Arial" w:hAnsi="Arial" w:cs="Arial"/>
          <w:sz w:val="24"/>
          <w:szCs w:val="24"/>
        </w:rPr>
      </w:pPr>
    </w:p>
    <w:p w14:paraId="76511032" w14:textId="464023C9"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lastRenderedPageBreak/>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lastRenderedPageBreak/>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1DDD6699" w14:textId="77777777" w:rsidR="00DC5D93" w:rsidRDefault="00DC5D93" w:rsidP="00011EE8">
      <w:pPr>
        <w:pStyle w:val="Heading3"/>
        <w:rPr>
          <w:rFonts w:ascii="Arial" w:hAnsi="Arial" w:cs="Arial"/>
          <w:b/>
          <w:bCs/>
        </w:rPr>
      </w:pPr>
    </w:p>
    <w:p w14:paraId="004A7FD2" w14:textId="1A0DC8CF"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w:t>
      </w:r>
      <w:r w:rsidRPr="001A20B9">
        <w:rPr>
          <w:rFonts w:ascii="Arial" w:hAnsi="Arial" w:cs="Arial"/>
          <w:sz w:val="24"/>
          <w:szCs w:val="24"/>
        </w:rPr>
        <w:lastRenderedPageBreak/>
        <w:t xml:space="preserve">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2A43B7" w:rsidP="00716E29">
      <w:pPr>
        <w:spacing w:before="126" w:after="126" w:line="300" w:lineRule="atLeast"/>
        <w:rPr>
          <w:rStyle w:val="Hyperlink"/>
          <w:rFonts w:ascii="Arial" w:eastAsia="Times New Roman" w:hAnsi="Arial" w:cs="Arial"/>
          <w:sz w:val="24"/>
          <w:szCs w:val="24"/>
          <w:lang w:eastAsia="en-GB"/>
        </w:rPr>
      </w:pPr>
      <w:hyperlink r:id="rId12" w:history="1">
        <w:r w:rsidR="00871434"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3"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4"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5"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6"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 xml:space="preserve">All patients registered with a GP have a Summary Care </w:t>
      </w:r>
      <w:proofErr w:type="gramStart"/>
      <w:r w:rsidRPr="009F5B50">
        <w:rPr>
          <w:rFonts w:ascii="Arial" w:hAnsi="Arial" w:cs="Arial"/>
        </w:rPr>
        <w:t>Record, unless</w:t>
      </w:r>
      <w:proofErr w:type="gramEnd"/>
      <w:r w:rsidRPr="009F5B50">
        <w:rPr>
          <w:rFonts w:ascii="Arial" w:hAnsi="Arial" w:cs="Arial"/>
        </w:rPr>
        <w:t xml:space="preserve">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 xml:space="preserve">These changes to the SCR will remain in </w:t>
      </w:r>
      <w:proofErr w:type="gramStart"/>
      <w:r w:rsidRPr="009F5B50">
        <w:rPr>
          <w:rFonts w:ascii="Arial" w:hAnsi="Arial" w:cs="Arial"/>
          <w:b/>
          <w:bCs/>
        </w:rPr>
        <w:t>place, unless</w:t>
      </w:r>
      <w:proofErr w:type="gramEnd"/>
      <w:r w:rsidRPr="009F5B50">
        <w:rPr>
          <w:rFonts w:ascii="Arial" w:hAnsi="Arial" w:cs="Arial"/>
          <w:b/>
          <w:bCs/>
        </w:rPr>
        <w:t xml:space="preserve">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7"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8"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2A43B7" w:rsidP="006F6F9A">
      <w:pPr>
        <w:spacing w:after="0"/>
        <w:rPr>
          <w:rFonts w:ascii="Arial" w:hAnsi="Arial" w:cs="Arial"/>
          <w:sz w:val="24"/>
          <w:szCs w:val="24"/>
        </w:rPr>
      </w:pPr>
      <w:hyperlink r:id="rId19" w:history="1">
        <w:r w:rsidR="006F6F9A" w:rsidRPr="009F5B50">
          <w:rPr>
            <w:rStyle w:val="Hyperlink"/>
            <w:rFonts w:ascii="Arial" w:hAnsi="Arial" w:cs="Arial"/>
            <w:sz w:val="24"/>
            <w:szCs w:val="24"/>
          </w:rPr>
          <w:t>https://www.hra.nhs.uk/information-about-patients/</w:t>
        </w:r>
      </w:hyperlink>
      <w:r w:rsidR="006F6F9A" w:rsidRPr="009F5B50">
        <w:rPr>
          <w:rFonts w:ascii="Arial" w:hAnsi="Arial" w:cs="Arial"/>
          <w:sz w:val="24"/>
          <w:szCs w:val="24"/>
        </w:rPr>
        <w:t xml:space="preserve"> </w:t>
      </w:r>
      <w:r w:rsidR="006F6F9A" w:rsidRPr="009F5B50">
        <w:rPr>
          <w:rStyle w:val="Hyperlink"/>
          <w:rFonts w:ascii="Arial" w:hAnsi="Arial" w:cs="Arial"/>
          <w:sz w:val="24"/>
          <w:szCs w:val="24"/>
        </w:rPr>
        <w:t>(which covers health and care research); and</w:t>
      </w:r>
    </w:p>
    <w:p w14:paraId="7C6DBEBA" w14:textId="77777777" w:rsidR="006F6F9A" w:rsidRPr="009F5B50" w:rsidRDefault="002A43B7" w:rsidP="006F6F9A">
      <w:pPr>
        <w:spacing w:after="0"/>
        <w:rPr>
          <w:rFonts w:ascii="Arial" w:hAnsi="Arial" w:cs="Arial"/>
          <w:sz w:val="24"/>
          <w:szCs w:val="24"/>
        </w:rPr>
      </w:pPr>
      <w:hyperlink r:id="rId20" w:history="1">
        <w:r w:rsidR="006F6F9A" w:rsidRPr="009F5B50">
          <w:rPr>
            <w:rStyle w:val="Hyperlink"/>
            <w:rFonts w:ascii="Arial" w:hAnsi="Arial" w:cs="Arial"/>
            <w:sz w:val="24"/>
            <w:szCs w:val="24"/>
          </w:rPr>
          <w:t>https://understandingpatientdata.org.uk/what-you-need-know</w:t>
        </w:r>
      </w:hyperlink>
      <w:r w:rsidR="006F6F9A"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7A2AA4D9"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DC5D93">
        <w:rPr>
          <w:rFonts w:ascii="Arial" w:hAnsi="Arial" w:cs="Arial"/>
          <w:sz w:val="24"/>
          <w:szCs w:val="24"/>
        </w:rPr>
        <w:t>organisation is currently</w:t>
      </w:r>
      <w:r w:rsidRPr="009F5B50">
        <w:rPr>
          <w:rFonts w:ascii="Arial" w:hAnsi="Arial" w:cs="Arial"/>
          <w:sz w:val="24"/>
          <w:szCs w:val="24"/>
        </w:rPr>
        <w:t xml:space="preserve"> compliant with the national data opt-out </w:t>
      </w:r>
      <w:r w:rsidR="00AD732F" w:rsidRPr="009F5B50">
        <w:rPr>
          <w:rFonts w:ascii="Arial" w:hAnsi="Arial" w:cs="Arial"/>
          <w:sz w:val="24"/>
          <w:szCs w:val="24"/>
        </w:rPr>
        <w:t xml:space="preserve">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t>
      </w:r>
      <w:r w:rsidR="00DB4AF3" w:rsidRPr="009F5B50">
        <w:rPr>
          <w:rFonts w:ascii="Arial" w:hAnsi="Arial" w:cs="Arial"/>
          <w:sz w:val="24"/>
          <w:szCs w:val="24"/>
        </w:rPr>
        <w:lastRenderedPageBreak/>
        <w:t xml:space="preserve">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1"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lastRenderedPageBreak/>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1201FBF3"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4913DCE3"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DC5D93">
        <w:rPr>
          <w:rFonts w:ascii="Arial" w:hAnsi="Arial" w:cs="Arial"/>
          <w:sz w:val="24"/>
          <w:szCs w:val="24"/>
          <w:lang w:eastAsia="en-GB"/>
        </w:rPr>
        <w:t>Langton Medical Group</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DC5D93">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 xml:space="preserve">there will be no change to the control of access to your data and the hosted service provider will not have any access to the decryption keys. AWS is one of the world’s largest cloud companies, already supporting numerous </w:t>
      </w:r>
      <w:r w:rsidRPr="009F5B50">
        <w:rPr>
          <w:rFonts w:ascii="Arial" w:hAnsi="Arial" w:cs="Arial"/>
        </w:rPr>
        <w:lastRenderedPageBreak/>
        <w:t>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3273E8BB"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If a sub-</w:t>
      </w:r>
      <w:r w:rsidR="00A87B6C" w:rsidRPr="009F5B50">
        <w:rPr>
          <w:rFonts w:ascii="Arial" w:hAnsi="Arial" w:cs="Arial"/>
          <w:sz w:val="24"/>
          <w:szCs w:val="24"/>
        </w:rPr>
        <w:lastRenderedPageBreak/>
        <w:t xml:space="preserve">contractor acts as a data processor for </w:t>
      </w:r>
      <w:r w:rsidR="00DC5D93">
        <w:rPr>
          <w:rFonts w:ascii="Arial" w:eastAsia="Times New Roman" w:hAnsi="Arial" w:cs="Arial"/>
          <w:color w:val="333333"/>
          <w:sz w:val="24"/>
          <w:szCs w:val="24"/>
          <w:bdr w:val="none" w:sz="0" w:space="0" w:color="auto" w:frame="1"/>
          <w:shd w:val="clear" w:color="auto" w:fill="FFFFFF"/>
          <w:lang w:eastAsia="en-GB"/>
        </w:rPr>
        <w:t>The Langton Medical Group</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2"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4BDE18D0"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proofErr w:type="spellStart"/>
      <w:r w:rsidR="00DC5D93">
        <w:rPr>
          <w:rFonts w:ascii="Arial" w:hAnsi="Arial" w:cs="Arial"/>
          <w:sz w:val="24"/>
          <w:szCs w:val="24"/>
        </w:rPr>
        <w:t>Shredall</w:t>
      </w:r>
      <w:proofErr w:type="spellEnd"/>
      <w:r w:rsidR="00DC5D93">
        <w:rPr>
          <w:rFonts w:ascii="Arial" w:hAnsi="Arial" w:cs="Arial"/>
          <w:sz w:val="24"/>
          <w:szCs w:val="24"/>
        </w:rPr>
        <w:t xml:space="preserve"> Group</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lastRenderedPageBreak/>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5E9D8563" w:rsidR="00C9447D" w:rsidRPr="009F5B50" w:rsidRDefault="00DC5D93"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The Langton Medical Group</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Lichfield and Burntwood Primary Care Networks</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418E56CE" w:rsidR="00930987"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The Westgate Medical Practice</w:t>
      </w:r>
    </w:p>
    <w:p w14:paraId="2F16C257" w14:textId="0E1972DD" w:rsidR="00DC5D93"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Salters Meadow Centre</w:t>
      </w:r>
    </w:p>
    <w:p w14:paraId="3429D4C9" w14:textId="2936D5A6" w:rsidR="00DC5D93" w:rsidRPr="009F5B50" w:rsidRDefault="00DC5D93" w:rsidP="00DC5D93">
      <w:pPr>
        <w:pStyle w:val="selectionshareable"/>
        <w:numPr>
          <w:ilvl w:val="0"/>
          <w:numId w:val="38"/>
        </w:numPr>
        <w:spacing w:before="0" w:beforeAutospacing="0" w:after="0" w:afterAutospacing="0"/>
        <w:rPr>
          <w:rFonts w:ascii="Arial" w:hAnsi="Arial" w:cs="Arial"/>
        </w:rPr>
      </w:pPr>
      <w:r>
        <w:rPr>
          <w:rFonts w:ascii="Arial" w:hAnsi="Arial" w:cs="Arial"/>
        </w:rPr>
        <w:t>Darwin Medical Practice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5E3DEE80"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DC5D93">
        <w:rPr>
          <w:rFonts w:ascii="Arial" w:hAnsi="Arial" w:cs="Arial"/>
          <w:sz w:val="24"/>
          <w:szCs w:val="24"/>
        </w:rPr>
        <w:t>Deirdre Smouna</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6465559" w14:textId="77777777" w:rsidR="002A43B7" w:rsidRDefault="002A43B7" w:rsidP="003A3C73">
      <w:pPr>
        <w:spacing w:after="0" w:line="240" w:lineRule="auto"/>
        <w:rPr>
          <w:rFonts w:ascii="Arial" w:hAnsi="Arial" w:cs="Arial"/>
          <w:iCs/>
          <w:sz w:val="24"/>
          <w:szCs w:val="24"/>
        </w:rPr>
      </w:pPr>
    </w:p>
    <w:p w14:paraId="13A67342" w14:textId="77777777" w:rsidR="002A43B7" w:rsidRDefault="002A43B7" w:rsidP="003A3C73">
      <w:pPr>
        <w:spacing w:after="0" w:line="240" w:lineRule="auto"/>
        <w:rPr>
          <w:rFonts w:ascii="Arial" w:hAnsi="Arial" w:cs="Arial"/>
          <w:iCs/>
          <w:sz w:val="24"/>
          <w:szCs w:val="24"/>
        </w:rPr>
      </w:pPr>
    </w:p>
    <w:p w14:paraId="05AA9FDE" w14:textId="5344DB8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lastRenderedPageBreak/>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2A43B7" w:rsidP="003A3C73">
      <w:pPr>
        <w:rPr>
          <w:rFonts w:ascii="Arial" w:hAnsi="Arial" w:cs="Arial"/>
          <w:sz w:val="24"/>
          <w:szCs w:val="24"/>
        </w:rPr>
      </w:pPr>
      <w:hyperlink r:id="rId23" w:history="1">
        <w:r w:rsidR="007A3DA9"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14BAC3D8" w14:textId="77777777" w:rsidR="00DC5D93"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4C48FB25" w14:textId="77777777" w:rsidR="00DC5D93" w:rsidRDefault="00DC5D93" w:rsidP="008616A9">
      <w:pPr>
        <w:pStyle w:val="NoSpacing"/>
        <w:shd w:val="clear" w:color="auto" w:fill="FFFFFF" w:themeFill="background1"/>
        <w:rPr>
          <w:rFonts w:ascii="Arial" w:hAnsi="Arial" w:cs="Arial"/>
          <w:b/>
          <w:bCs/>
          <w:sz w:val="24"/>
          <w:szCs w:val="24"/>
        </w:rPr>
      </w:pPr>
    </w:p>
    <w:p w14:paraId="1967F98F" w14:textId="504042A1" w:rsidR="004F39DE" w:rsidRPr="00DC5D93" w:rsidRDefault="00DC5D93" w:rsidP="008616A9">
      <w:pPr>
        <w:pStyle w:val="NoSpacing"/>
        <w:shd w:val="clear" w:color="auto" w:fill="FFFFFF" w:themeFill="background1"/>
        <w:rPr>
          <w:rFonts w:ascii="Arial" w:hAnsi="Arial" w:cs="Arial"/>
          <w:b/>
          <w:bCs/>
          <w:sz w:val="24"/>
          <w:szCs w:val="24"/>
        </w:rPr>
      </w:pPr>
      <w:r w:rsidRPr="00DC5D93">
        <w:rPr>
          <w:rFonts w:ascii="Arial" w:hAnsi="Arial" w:cs="Arial"/>
          <w:sz w:val="24"/>
          <w:szCs w:val="24"/>
        </w:rPr>
        <w:t>Dr</w:t>
      </w:r>
      <w:r>
        <w:rPr>
          <w:rFonts w:ascii="Arial" w:hAnsi="Arial" w:cs="Arial"/>
          <w:b/>
          <w:bCs/>
          <w:sz w:val="24"/>
          <w:szCs w:val="24"/>
        </w:rPr>
        <w:t xml:space="preserve"> </w:t>
      </w:r>
      <w:r w:rsidRPr="00DC5D93">
        <w:rPr>
          <w:rFonts w:ascii="Arial" w:hAnsi="Arial" w:cs="Arial"/>
          <w:sz w:val="24"/>
          <w:szCs w:val="24"/>
        </w:rPr>
        <w:t>Saptarshi Saha</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01350BC9" w14:textId="77777777" w:rsidR="00DC5D93"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DC5D93">
        <w:rPr>
          <w:rFonts w:ascii="Arial" w:hAnsi="Arial" w:cs="Arial"/>
          <w:b/>
          <w:bCs/>
          <w:sz w:val="24"/>
          <w:szCs w:val="24"/>
        </w:rPr>
        <w:t xml:space="preserve">: </w:t>
      </w:r>
    </w:p>
    <w:p w14:paraId="25A4868E" w14:textId="77777777" w:rsidR="00DC5D93" w:rsidRDefault="00DC5D93" w:rsidP="008616A9">
      <w:pPr>
        <w:pStyle w:val="NoSpacing"/>
        <w:shd w:val="clear" w:color="auto" w:fill="FFFFFF" w:themeFill="background1"/>
        <w:rPr>
          <w:rFonts w:ascii="Arial" w:hAnsi="Arial" w:cs="Arial"/>
          <w:b/>
          <w:bCs/>
          <w:sz w:val="24"/>
          <w:szCs w:val="24"/>
        </w:rPr>
      </w:pPr>
    </w:p>
    <w:p w14:paraId="6FBB2002" w14:textId="6B11D1A5" w:rsidR="00E704BB" w:rsidRPr="00DC5D93" w:rsidRDefault="00DC5D93" w:rsidP="008616A9">
      <w:pPr>
        <w:pStyle w:val="NoSpacing"/>
        <w:shd w:val="clear" w:color="auto" w:fill="FFFFFF" w:themeFill="background1"/>
        <w:rPr>
          <w:rFonts w:ascii="Arial" w:hAnsi="Arial" w:cs="Arial"/>
          <w:sz w:val="24"/>
          <w:szCs w:val="24"/>
        </w:rPr>
      </w:pPr>
      <w:r w:rsidRPr="00DC5D93">
        <w:rPr>
          <w:rFonts w:ascii="Arial" w:hAnsi="Arial" w:cs="Arial"/>
          <w:sz w:val="24"/>
          <w:szCs w:val="24"/>
        </w:rPr>
        <w:t>Martin Weston</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536C9265"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4"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2A43B7"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5" w:history="1">
        <w:r w:rsidR="008039D4" w:rsidRPr="009F5B50">
          <w:rPr>
            <w:rStyle w:val="Hyperlink"/>
            <w:rFonts w:ascii="Arial" w:hAnsi="Arial" w:cs="Arial"/>
            <w:sz w:val="24"/>
            <w:szCs w:val="24"/>
          </w:rPr>
          <w:t>Information Commissioners Office</w:t>
        </w:r>
      </w:hyperlink>
    </w:p>
    <w:p w14:paraId="108153E5" w14:textId="77777777" w:rsidR="008039D4" w:rsidRPr="009F5B50" w:rsidRDefault="002A43B7"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6" w:history="1">
        <w:r w:rsidR="008039D4" w:rsidRPr="009F5B50">
          <w:rPr>
            <w:rStyle w:val="Hyperlink"/>
            <w:rFonts w:ascii="Arial" w:hAnsi="Arial" w:cs="Arial"/>
            <w:color w:val="0070C0"/>
            <w:sz w:val="24"/>
            <w:szCs w:val="24"/>
          </w:rPr>
          <w:t>Information Governance Alliance</w:t>
        </w:r>
      </w:hyperlink>
    </w:p>
    <w:p w14:paraId="4C7C4285" w14:textId="1D93652B" w:rsidR="008039D4" w:rsidRPr="009F5B50" w:rsidRDefault="002A43B7"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008039D4"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2A43B7"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008039D4"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2A43B7"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9" w:history="1">
        <w:r w:rsidR="008039D4" w:rsidRPr="009F5B50">
          <w:rPr>
            <w:rStyle w:val="Hyperlink"/>
            <w:rFonts w:ascii="Arial" w:hAnsi="Arial" w:cs="Arial"/>
            <w:sz w:val="24"/>
            <w:szCs w:val="24"/>
          </w:rPr>
          <w:t>Health Research Authority</w:t>
        </w:r>
      </w:hyperlink>
    </w:p>
    <w:p w14:paraId="3FC659D9" w14:textId="2B237DF5" w:rsidR="0051184B" w:rsidRPr="009F5B50" w:rsidRDefault="002A43B7"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008039D4"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2A43B7"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1" w:history="1">
        <w:r w:rsidR="00B04988"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00B04988"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2"/>
      <w:footerReference w:type="default" r:id="rId33"/>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D53A" w14:textId="77777777" w:rsidR="00FB1233" w:rsidRDefault="00FB1233" w:rsidP="00B578E2">
      <w:pPr>
        <w:spacing w:after="0" w:line="240" w:lineRule="auto"/>
      </w:pPr>
      <w:r>
        <w:separator/>
      </w:r>
    </w:p>
  </w:endnote>
  <w:endnote w:type="continuationSeparator" w:id="0">
    <w:p w14:paraId="078A10DC" w14:textId="77777777" w:rsidR="00FB1233" w:rsidRDefault="00FB123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C64E" w14:textId="1742C87E" w:rsidR="00FE7672" w:rsidRDefault="00C56E68">
    <w:pPr>
      <w:pStyle w:val="Footer"/>
    </w:pPr>
    <w:r>
      <w:t>Patient Privacy Notice</w:t>
    </w:r>
    <w:r w:rsidR="00C6749C">
      <w:tab/>
    </w:r>
    <w:r w:rsidR="002A43B7">
      <w:t>May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ED8F" w14:textId="77777777" w:rsidR="00FB1233" w:rsidRDefault="00FB1233" w:rsidP="00B578E2">
      <w:pPr>
        <w:spacing w:after="0" w:line="240" w:lineRule="auto"/>
      </w:pPr>
      <w:r>
        <w:separator/>
      </w:r>
    </w:p>
  </w:footnote>
  <w:footnote w:type="continuationSeparator" w:id="0">
    <w:p w14:paraId="21860BEB" w14:textId="77777777" w:rsidR="00FB1233" w:rsidRDefault="00FB123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44A404C"/>
    <w:multiLevelType w:val="hybridMultilevel"/>
    <w:tmpl w:val="DC24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6"/>
  </w:num>
  <w:num w:numId="2" w16cid:durableId="1235359771">
    <w:abstractNumId w:val="33"/>
  </w:num>
  <w:num w:numId="3" w16cid:durableId="894245967">
    <w:abstractNumId w:val="23"/>
  </w:num>
  <w:num w:numId="4" w16cid:durableId="1125931880">
    <w:abstractNumId w:val="10"/>
  </w:num>
  <w:num w:numId="5" w16cid:durableId="1387796572">
    <w:abstractNumId w:val="1"/>
  </w:num>
  <w:num w:numId="6" w16cid:durableId="104740693">
    <w:abstractNumId w:val="34"/>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30"/>
  </w:num>
  <w:num w:numId="13" w16cid:durableId="1647978755">
    <w:abstractNumId w:val="8"/>
  </w:num>
  <w:num w:numId="14" w16cid:durableId="376128308">
    <w:abstractNumId w:val="36"/>
  </w:num>
  <w:num w:numId="15" w16cid:durableId="1983002100">
    <w:abstractNumId w:val="20"/>
  </w:num>
  <w:num w:numId="16" w16cid:durableId="1897740733">
    <w:abstractNumId w:val="29"/>
  </w:num>
  <w:num w:numId="17" w16cid:durableId="1042442744">
    <w:abstractNumId w:val="16"/>
  </w:num>
  <w:num w:numId="18" w16cid:durableId="2037388693">
    <w:abstractNumId w:val="37"/>
  </w:num>
  <w:num w:numId="19" w16cid:durableId="863444072">
    <w:abstractNumId w:val="28"/>
  </w:num>
  <w:num w:numId="20" w16cid:durableId="1127433950">
    <w:abstractNumId w:val="9"/>
  </w:num>
  <w:num w:numId="21" w16cid:durableId="1175268447">
    <w:abstractNumId w:val="6"/>
  </w:num>
  <w:num w:numId="22" w16cid:durableId="1225407837">
    <w:abstractNumId w:val="5"/>
  </w:num>
  <w:num w:numId="23" w16cid:durableId="990644738">
    <w:abstractNumId w:val="35"/>
  </w:num>
  <w:num w:numId="24" w16cid:durableId="1276719336">
    <w:abstractNumId w:val="24"/>
  </w:num>
  <w:num w:numId="25" w16cid:durableId="787815039">
    <w:abstractNumId w:val="12"/>
  </w:num>
  <w:num w:numId="26" w16cid:durableId="389035806">
    <w:abstractNumId w:val="21"/>
  </w:num>
  <w:num w:numId="27" w16cid:durableId="95828447">
    <w:abstractNumId w:val="32"/>
  </w:num>
  <w:num w:numId="28" w16cid:durableId="1645620510">
    <w:abstractNumId w:val="3"/>
  </w:num>
  <w:num w:numId="29" w16cid:durableId="2138183575">
    <w:abstractNumId w:val="31"/>
  </w:num>
  <w:num w:numId="30" w16cid:durableId="1017193428">
    <w:abstractNumId w:val="14"/>
  </w:num>
  <w:num w:numId="31" w16cid:durableId="906187667">
    <w:abstractNumId w:val="25"/>
  </w:num>
  <w:num w:numId="32" w16cid:durableId="1462306603">
    <w:abstractNumId w:val="22"/>
  </w:num>
  <w:num w:numId="33" w16cid:durableId="301548280">
    <w:abstractNumId w:val="19"/>
  </w:num>
  <w:num w:numId="34" w16cid:durableId="2128617993">
    <w:abstractNumId w:val="15"/>
  </w:num>
  <w:num w:numId="35" w16cid:durableId="1169099455">
    <w:abstractNumId w:val="27"/>
  </w:num>
  <w:num w:numId="36" w16cid:durableId="966928957">
    <w:abstractNumId w:val="7"/>
  </w:num>
  <w:num w:numId="37" w16cid:durableId="916130190">
    <w:abstractNumId w:val="13"/>
  </w:num>
  <w:num w:numId="38" w16cid:durableId="1831480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A43B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5D9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www.nhs.uk/your-nhs-data-matters" TargetMode="External"/><Relationship Id="rId26"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customXml" Target="../customXml/item3.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ico.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understandingpatientdata.org.uk/what-you-need-know"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gton.medical@nhs.net" TargetMode="External"/><Relationship Id="rId24" Type="http://schemas.openxmlformats.org/officeDocument/2006/relationships/hyperlink" Target="mailto:mlcsu.dpo@nhs.n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0" Type="http://schemas.openxmlformats.org/officeDocument/2006/relationships/endnotes" Target="endnotes.xml"/><Relationship Id="rId19" Type="http://schemas.openxmlformats.org/officeDocument/2006/relationships/hyperlink" Target="https://www.hra.nhs.uk/information-about-patients/%20" TargetMode="External"/><Relationship Id="rId31"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2.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19DFE6-315B-456A-88BC-6313B75B5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6518</Words>
  <Characters>37159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WESTON, Martin (NHS STAFFORDSHIRE AND STOKE ON TRENT ICB - 05Q)</cp:lastModifiedBy>
  <cp:revision>3</cp:revision>
  <cp:lastPrinted>2019-06-13T09:46:00Z</cp:lastPrinted>
  <dcterms:created xsi:type="dcterms:W3CDTF">2024-05-20T14:13:00Z</dcterms:created>
  <dcterms:modified xsi:type="dcterms:W3CDTF">2024-05-20T14:19:00Z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